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C99424"/>
          <w:sz w:val="18"/>
        </w:rPr>
        <w:t>CONFERENCE AUTHOR SUPPORT PACK</w:t>
      </w:r>
    </w:p>
    <w:p>
      <w:pPr>
        <w:pStyle w:val="Title"/>
        <w:spacing w:after="120"/>
      </w:pPr>
      <w:r>
        <w:rPr>
          <w:rFonts w:ascii="Calibri" w:hAnsi="Calibri"/>
          <w:b/>
          <w:color w:val="0B2E63"/>
          <w:sz w:val="50"/>
        </w:rPr>
        <w:t>Blinded Manuscript Template</w:t>
      </w:r>
    </w:p>
    <w:p>
      <w:pPr>
        <w:pStyle w:val="Subtitle"/>
        <w:spacing w:after="160"/>
      </w:pPr>
      <w:r>
        <w:rPr>
          <w:rFonts w:ascii="Calibri" w:hAnsi="Calibri"/>
          <w:color w:val="5F6B7A"/>
          <w:sz w:val="24"/>
        </w:rPr>
        <w:t>For the two selected Springer journals associated with GLOGIFT 2027</w:t>
      </w:r>
    </w:p>
    <w:p>
      <w:pPr>
        <w:spacing w:after="200"/>
        <w:pBdr>
          <w:bottom w:val="single" w:sz="18" w:space="6" w:color="C99424"/>
        </w:pBdr>
      </w:pPr>
      <w:r>
        <w:rPr>
          <w:rFonts w:ascii="Calibri" w:hAnsi="Calibri"/>
          <w:b/>
          <w:color w:val="153E6F"/>
          <w:sz w:val="19"/>
        </w:rPr>
        <w:t>Editable Word template  |  Double-anonymous review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C99424"/>
          <w:left w:val="single" w:sz="8" w:space="0" w:color="C99424"/>
          <w:bottom w:val="single" w:sz="8" w:space="0" w:color="C99424"/>
          <w:right w:val="single" w:sz="8" w:space="0" w:color="C99424"/>
          <w:insideH w:val="single" w:sz="8" w:space="0" w:color="C99424"/>
          <w:insideV w:val="single" w:sz="8" w:space="0" w:color="C9942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7E3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0B2E63"/>
                <w:sz w:val="21"/>
              </w:rPr>
              <w:t xml:space="preserve">Before writing  </w:t>
            </w:r>
            <w:r>
              <w:rPr>
                <w:rFonts w:ascii="Calibri" w:hAnsi="Calibri"/>
                <w:color w:val="1F2937"/>
                <w:sz w:val="21"/>
              </w:rPr>
              <w:t>Delete all instructional text in brackets. Do not include author names, affiliations, acknowledgements or identity-revealing file metadata in this blinded manuscript. Use the separate Author Details &amp; Declarations Worksheet for those items.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E5AA8"/>
          <w:left w:val="single" w:sz="8" w:space="0" w:color="1E5AA8"/>
          <w:bottom w:val="single" w:sz="8" w:space="0" w:color="1E5AA8"/>
          <w:right w:val="single" w:sz="8" w:space="0" w:color="1E5AA8"/>
          <w:insideH w:val="single" w:sz="8" w:space="0" w:color="1E5AA8"/>
          <w:insideV w:val="single" w:sz="8" w:space="0" w:color="1E5AA8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0B2E63"/>
                <w:sz w:val="21"/>
              </w:rPr>
              <w:t xml:space="preserve">Journal-specific rule  </w:t>
            </w:r>
            <w:r>
              <w:rPr>
                <w:rFonts w:ascii="Calibri" w:hAnsi="Calibri"/>
                <w:color w:val="1F2937"/>
                <w:sz w:val="21"/>
              </w:rPr>
              <w:t>For the International Journal of Global Business and Competitiveness (IJGBC), keep the complete manuscript below 4,000 words including tables, figures and references, and retain Section 7 with 4–5 application-oriented questions. For the Global Journal of Flexible Systems Management (GJFSM), delete Section 7 unless the editor or call requires it.</w:t>
            </w:r>
          </w:p>
        </w:tc>
      </w:tr>
    </w:tbl>
    <w:p>
      <w:pPr>
        <w:spacing w:after="0"/>
      </w:pPr>
    </w:p>
    <w:p>
      <w:pPr>
        <w:spacing w:before="200" w:after="160"/>
        <w:jc w:val="center"/>
      </w:pPr>
      <w:r>
        <w:rPr>
          <w:rFonts w:ascii="Calibri" w:hAnsi="Calibri"/>
          <w:b/>
          <w:color w:val="0B2E63"/>
          <w:sz w:val="36"/>
        </w:rPr>
        <w:t>[Concise and Informative Article Title]</w:t>
      </w:r>
    </w:p>
    <w:p>
      <w:pPr>
        <w:jc w:val="center"/>
      </w:pPr>
      <w:r>
        <w:rPr>
          <w:rFonts w:ascii="Calibri" w:hAnsi="Calibri"/>
          <w:color w:val="5F6B7A"/>
          <w:sz w:val="20"/>
        </w:rPr>
        <w:t>Target journal: [GJFSM / IJGBC]  |  Manuscript word count: [0000]</w:t>
      </w:r>
    </w:p>
    <w:p>
      <w:pPr>
        <w:pStyle w:val="Heading1"/>
      </w:pPr>
      <w:r>
        <w:t>Abstract</w:t>
      </w:r>
    </w:p>
    <w:p>
      <w:r>
        <w:rPr>
          <w:rFonts w:ascii="Calibri" w:hAnsi="Calibri"/>
          <w:color w:val="6B7280"/>
        </w:rPr>
        <w:t>[Write 150–250 words. State the purpose, approach/method, principal findings and contribution or implications. Do not use undefined abbreviations or unspecified references.]</w:t>
      </w:r>
    </w:p>
    <w:p>
      <w:pPr>
        <w:pStyle w:val="Heading2"/>
      </w:pPr>
      <w:r>
        <w:t>Keywords</w:t>
      </w:r>
    </w:p>
    <w:p>
      <w:r>
        <w:rPr>
          <w:rFonts w:ascii="Calibri" w:hAnsi="Calibri"/>
          <w:color w:val="6B7280"/>
        </w:rPr>
        <w:t>[Provide 4–6 indexing terms, separated by semicolons.]</w:t>
      </w:r>
    </w:p>
    <w:p>
      <w:pPr>
        <w:pStyle w:val="Heading2"/>
      </w:pPr>
      <w:r>
        <w:t>JEL classification codes</w:t>
      </w:r>
    </w:p>
    <w:p>
      <w:r>
        <w:rPr>
          <w:rFonts w:ascii="Calibri" w:hAnsi="Calibri"/>
          <w:color w:val="6B7280"/>
        </w:rPr>
        <w:t>[Insert appropriate JEL code(s), e.g., M15; O33. Verify against the current classification.]</w:t>
      </w:r>
    </w:p>
    <w:p>
      <w:pPr>
        <w:pStyle w:val="Heading1"/>
      </w:pPr>
      <w:r>
        <w:t>1. Introduction</w:t>
      </w:r>
    </w:p>
    <w:p>
      <w:r>
        <w:rPr>
          <w:rFonts w:ascii="Calibri" w:hAnsi="Calibri"/>
          <w:i/>
          <w:color w:val="5F6B7A"/>
          <w:sz w:val="20"/>
        </w:rPr>
        <w:t>Establish the managerial problem, research gap, objective and contribution. Explain journal fit without identifying the authors.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pPr>
        <w:pStyle w:val="Heading1"/>
      </w:pPr>
      <w:r>
        <w:t>2. Literature Review and Conceptual Background</w:t>
      </w:r>
    </w:p>
    <w:p>
      <w:r>
        <w:rPr>
          <w:rFonts w:ascii="Calibri" w:hAnsi="Calibri"/>
          <w:i/>
          <w:color w:val="5F6B7A"/>
          <w:sz w:val="20"/>
        </w:rPr>
        <w:t>Synthesize relevant theory and prior findings. State propositions or hypotheses where applicable. Use author–date citations.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pPr>
        <w:pStyle w:val="Heading1"/>
      </w:pPr>
      <w:r>
        <w:t>3. Methodology</w:t>
      </w:r>
    </w:p>
    <w:p>
      <w:r>
        <w:rPr>
          <w:rFonts w:ascii="Calibri" w:hAnsi="Calibri"/>
          <w:i/>
          <w:color w:val="5F6B7A"/>
          <w:sz w:val="20"/>
        </w:rPr>
        <w:t>Explain the research design, setting, sample/data, measures, procedures and analysis sufficiently for evaluation and replication. Document substantive generative-AI use here or in a suitable alternative section.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pPr>
        <w:pStyle w:val="Heading2"/>
      </w:pPr>
      <w:r>
        <w:t>3.1 Data and sample</w:t>
      </w:r>
    </w:p>
    <w:p>
      <w:r>
        <w:rPr>
          <w:rFonts w:ascii="Calibri" w:hAnsi="Calibri"/>
          <w:color w:val="6B7280"/>
        </w:rPr>
        <w:t>[Describe data sources, sampling, inclusion criteria and final analytical sample.]</w:t>
      </w:r>
    </w:p>
    <w:p>
      <w:pPr>
        <w:pStyle w:val="Heading2"/>
      </w:pPr>
      <w:r>
        <w:t>3.2 Measures and analysis</w:t>
      </w:r>
    </w:p>
    <w:p>
      <w:r>
        <w:rPr>
          <w:rFonts w:ascii="Calibri" w:hAnsi="Calibri"/>
          <w:color w:val="6B7280"/>
        </w:rPr>
        <w:t>[Define constructs, variables, analytical procedures, validity and robustness checks.]</w:t>
      </w:r>
    </w:p>
    <w:p>
      <w:pPr>
        <w:pStyle w:val="Heading1"/>
      </w:pPr>
      <w:r>
        <w:t>4. Results / Findings</w:t>
      </w:r>
    </w:p>
    <w:p>
      <w:r>
        <w:rPr>
          <w:rFonts w:ascii="Calibri" w:hAnsi="Calibri"/>
          <w:i/>
          <w:color w:val="5F6B7A"/>
          <w:sz w:val="20"/>
        </w:rPr>
        <w:t>Report findings in a logical order. Cite every table and figure consecutively in the text and avoid duplicating the same data in prose and tables.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pPr>
        <w:pStyle w:val="Heading2"/>
      </w:pPr>
      <w:r>
        <w:t>Table 1  [Concise table title]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9D3E0"/>
          <w:left w:val="single" w:sz="6" w:space="0" w:color="C9D3E0"/>
          <w:bottom w:val="single" w:sz="6" w:space="0" w:color="C9D3E0"/>
          <w:right w:val="single" w:sz="6" w:space="0" w:color="C9D3E0"/>
          <w:insideH w:val="single" w:sz="6" w:space="0" w:color="C9D3E0"/>
          <w:insideV w:val="single" w:sz="6" w:space="0" w:color="C9D3E0"/>
        </w:tblBorders>
      </w:tblPr>
      <w:tblGrid>
        <w:gridCol w:w="2400"/>
        <w:gridCol w:w="3480"/>
        <w:gridCol w:w="3480"/>
      </w:tblGrid>
      <w:tr>
        <w:trPr>
          <w:cantSplit/>
          <w:tblHeader w:val="true"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19"/>
              </w:rPr>
              <w:t>Construct / category</w:t>
            </w:r>
          </w:p>
        </w:tc>
        <w:tc>
          <w:tcPr>
            <w:tcW w:type="dxa" w:w="3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19"/>
              </w:rPr>
              <w:t>Measure / evidence</w:t>
            </w:r>
          </w:p>
        </w:tc>
        <w:tc>
          <w:tcPr>
            <w:tcW w:type="dxa" w:w="3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19"/>
              </w:rPr>
              <w:t>Result / interpretation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F6B7A"/>
                <w:sz w:val="19"/>
              </w:rPr>
              <w:t>[Insert data]</w:t>
            </w:r>
          </w:p>
        </w:tc>
        <w:tc>
          <w:tcPr>
            <w:tcW w:type="dxa" w:w="3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F6B7A"/>
                <w:sz w:val="19"/>
              </w:rPr>
              <w:t>[Insert data]</w:t>
            </w:r>
          </w:p>
        </w:tc>
        <w:tc>
          <w:tcPr>
            <w:tcW w:type="dxa" w:w="3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F6B7A"/>
                <w:sz w:val="19"/>
              </w:rPr>
              <w:t>[Insert data]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F6B7A"/>
                <w:sz w:val="19"/>
              </w:rPr>
              <w:t>[Insert data]</w:t>
            </w:r>
          </w:p>
        </w:tc>
        <w:tc>
          <w:tcPr>
            <w:tcW w:type="dxa" w:w="3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F6B7A"/>
                <w:sz w:val="19"/>
              </w:rPr>
              <w:t>[Insert data]</w:t>
            </w:r>
          </w:p>
        </w:tc>
        <w:tc>
          <w:tcPr>
            <w:tcW w:type="dxa" w:w="3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F6B7A"/>
                <w:sz w:val="19"/>
              </w:rPr>
              <w:t>[Insert data]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F6B7A"/>
                <w:sz w:val="19"/>
              </w:rPr>
              <w:t>[Insert data]</w:t>
            </w:r>
          </w:p>
        </w:tc>
        <w:tc>
          <w:tcPr>
            <w:tcW w:type="dxa" w:w="3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F6B7A"/>
                <w:sz w:val="19"/>
              </w:rPr>
              <w:t>[Insert data]</w:t>
            </w:r>
          </w:p>
        </w:tc>
        <w:tc>
          <w:tcPr>
            <w:tcW w:type="dxa" w:w="3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F6B7A"/>
                <w:sz w:val="19"/>
              </w:rPr>
              <w:t>[Insert data]</w:t>
            </w:r>
          </w:p>
        </w:tc>
      </w:tr>
    </w:tbl>
    <w:p>
      <w:pPr>
        <w:spacing w:before="80" w:after="120"/>
      </w:pPr>
      <w:r>
        <w:rPr>
          <w:rFonts w:ascii="Calibri" w:hAnsi="Calibri"/>
          <w:i/>
          <w:color w:val="5F6B7A"/>
          <w:sz w:val="18"/>
        </w:rPr>
        <w:t>Note. [Define abbreviations, significance markers and source/permission information where applicable.]</w:t>
      </w:r>
    </w:p>
    <w:p>
      <w:pPr>
        <w:pStyle w:val="Heading2"/>
      </w:pPr>
      <w:r>
        <w:t>Fig. 1  [Concise figure caption]</w:t>
      </w:r>
    </w:p>
    <w:p>
      <w:pPr>
        <w:spacing w:after="120"/>
        <w:jc w:val="center"/>
      </w:pPr>
      <w:r>
        <w:rPr>
          <w:rFonts w:ascii="Calibri" w:hAnsi="Calibri"/>
          <w:i/>
          <w:color w:val="5F6B7A"/>
          <w:sz w:val="20"/>
        </w:rPr>
        <w:t>[Insert figure here. Ensure readable lettering, accessible contrast and a descriptive caption.]</w:t>
      </w:r>
    </w:p>
    <w:p>
      <w:pPr>
        <w:pStyle w:val="Heading1"/>
      </w:pPr>
      <w:r>
        <w:t>5. Discussion</w:t>
      </w:r>
    </w:p>
    <w:p>
      <w:r>
        <w:rPr>
          <w:rFonts w:ascii="Calibri" w:hAnsi="Calibri"/>
          <w:i/>
          <w:color w:val="5F6B7A"/>
          <w:sz w:val="20"/>
        </w:rPr>
        <w:t>Interpret the findings in relation to the research questions and prior literature. Explain theoretical and practical significance, boundary conditions and unexpected results.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pPr>
        <w:pStyle w:val="Heading1"/>
      </w:pPr>
      <w:r>
        <w:t>6. Conclusions, Implications and Limitations</w:t>
      </w:r>
    </w:p>
    <w:p>
      <w:r>
        <w:rPr>
          <w:rFonts w:ascii="Calibri" w:hAnsi="Calibri"/>
          <w:i/>
          <w:color w:val="5F6B7A"/>
          <w:sz w:val="20"/>
        </w:rPr>
        <w:t>State the main conclusion, managerial implications, limitations and focused directions for future research.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pPr>
        <w:pStyle w:val="Heading1"/>
      </w:pPr>
      <w:r>
        <w:t>7. Key Questions Reflecting Applicability in Real Life (IJGBC only)</w:t>
      </w:r>
    </w:p>
    <w:p>
      <w:r>
        <w:rPr>
          <w:rFonts w:ascii="Calibri" w:hAnsi="Calibri"/>
          <w:i/>
          <w:color w:val="5F6B7A"/>
          <w:sz w:val="20"/>
        </w:rPr>
        <w:t>For IJGBC, provide 4–5 forward-looking questions or tasks that encourage practitioners/researchers to apply the paper’s learning. Avoid closed yes/no questions. For GJFSM, delete this section unless requested.</w:t>
      </w:r>
    </w:p>
    <w:p>
      <w:r>
        <w:rPr>
          <w:rFonts w:ascii="Calibri" w:hAnsi="Calibri"/>
          <w:color w:val="6B7280"/>
        </w:rPr>
        <w:t>[Replace this instructional text with manuscript content.]</w:t>
      </w:r>
    </w:p>
    <w:p>
      <w:pPr>
        <w:pStyle w:val="ListNumber"/>
      </w:pPr>
      <w:r>
        <w:rPr>
          <w:rFonts w:ascii="Calibri" w:hAnsi="Calibri"/>
          <w:color w:val="1F2937"/>
        </w:rPr>
        <w:t>[Application-oriented question 1]</w:t>
      </w:r>
    </w:p>
    <w:p>
      <w:pPr>
        <w:pStyle w:val="ListNumber"/>
      </w:pPr>
      <w:r>
        <w:rPr>
          <w:rFonts w:ascii="Calibri" w:hAnsi="Calibri"/>
          <w:color w:val="1F2937"/>
        </w:rPr>
        <w:t>[Application-oriented question 2]</w:t>
      </w:r>
    </w:p>
    <w:p>
      <w:pPr>
        <w:pStyle w:val="ListNumber"/>
      </w:pPr>
      <w:r>
        <w:rPr>
          <w:rFonts w:ascii="Calibri" w:hAnsi="Calibri"/>
          <w:color w:val="1F2937"/>
        </w:rPr>
        <w:t>[Application-oriented question 3]</w:t>
      </w:r>
    </w:p>
    <w:p>
      <w:pPr>
        <w:pStyle w:val="ListNumber"/>
      </w:pPr>
      <w:r>
        <w:rPr>
          <w:rFonts w:ascii="Calibri" w:hAnsi="Calibri"/>
          <w:color w:val="1F2937"/>
        </w:rPr>
        <w:t>[Application-oriented question 4]</w:t>
      </w:r>
    </w:p>
    <w:p>
      <w:pPr>
        <w:pStyle w:val="ListNumber"/>
      </w:pPr>
      <w:r>
        <w:rPr>
          <w:rFonts w:ascii="Calibri" w:hAnsi="Calibri"/>
          <w:color w:val="1F2937"/>
        </w:rPr>
        <w:t>[Application-oriented question 5]</w:t>
      </w:r>
    </w:p>
    <w:p>
      <w:pPr>
        <w:pStyle w:val="Heading1"/>
      </w:pPr>
      <w:r>
        <w:t>Statements and Declarations</w:t>
      </w:r>
    </w:p>
    <w:p>
      <w:pPr>
        <w:pStyle w:val="Heading2"/>
      </w:pPr>
      <w:r>
        <w:t>Funding</w:t>
      </w:r>
    </w:p>
    <w:p>
      <w:r>
        <w:rPr>
          <w:rFonts w:ascii="Calibri" w:hAnsi="Calibri"/>
          <w:color w:val="6B7280"/>
        </w:rPr>
        <w:t>[State the funder and grant number, or state that no funding was received.]</w:t>
      </w:r>
    </w:p>
    <w:p>
      <w:pPr>
        <w:pStyle w:val="Heading2"/>
      </w:pPr>
      <w:r>
        <w:t>Competing interests</w:t>
      </w:r>
    </w:p>
    <w:p>
      <w:r>
        <w:rPr>
          <w:rFonts w:ascii="Calibri" w:hAnsi="Calibri"/>
          <w:color w:val="6B7280"/>
        </w:rPr>
        <w:t>[Disclose relevant financial/non-financial interests, or state that none exist.]</w:t>
      </w:r>
    </w:p>
    <w:p>
      <w:pPr>
        <w:pStyle w:val="Heading2"/>
      </w:pPr>
      <w:r>
        <w:t>Ethics approval and consent</w:t>
      </w:r>
    </w:p>
    <w:p>
      <w:r>
        <w:rPr>
          <w:rFonts w:ascii="Calibri" w:hAnsi="Calibri"/>
          <w:color w:val="6B7280"/>
        </w:rPr>
        <w:t>[Provide approval/consent information where applicable, without revealing author identity during review; otherwise state Not applicable.]</w:t>
      </w:r>
    </w:p>
    <w:p>
      <w:pPr>
        <w:pStyle w:val="Heading2"/>
      </w:pPr>
      <w:r>
        <w:t>Data availability</w:t>
      </w:r>
    </w:p>
    <w:p>
      <w:r>
        <w:rPr>
          <w:rFonts w:ascii="Calibri" w:hAnsi="Calibri"/>
          <w:color w:val="6B7280"/>
        </w:rPr>
        <w:t>[For original research, explain how supporting data can be accessed, including repository links/identifiers or justified access restrictions. Use an anonymized link during review where necessary.]</w:t>
      </w:r>
    </w:p>
    <w:p>
      <w:pPr>
        <w:pStyle w:val="Heading2"/>
      </w:pPr>
      <w:r>
        <w:t>Generative AI use</w:t>
      </w:r>
    </w:p>
    <w:p>
      <w:r>
        <w:rPr>
          <w:rFonts w:ascii="Calibri" w:hAnsi="Calibri"/>
          <w:color w:val="6B7280"/>
        </w:rPr>
        <w:t>[If applicable, document substantive use of an LLM or other generative AI tool. Do not list an AI tool as an author.]</w:t>
      </w:r>
    </w:p>
    <w:p>
      <w:pPr>
        <w:pStyle w:val="Heading1"/>
      </w:pPr>
      <w:r>
        <w:t>References</w:t>
      </w:r>
    </w:p>
    <w:p>
      <w:r>
        <w:rPr>
          <w:rFonts w:ascii="Calibri" w:hAnsi="Calibri"/>
          <w:color w:val="6B7280"/>
        </w:rPr>
        <w:t>[List only cited works. Arrange alphabetically by first-author surname. Use consistent APA 7 author–date style; italicize journal names and book titles; include DOI links when available.]</w:t>
      </w:r>
    </w:p>
    <w:p>
      <w:r>
        <w:rPr>
          <w:rFonts w:ascii="Calibri" w:hAnsi="Calibri"/>
          <w:color w:val="1F2937"/>
        </w:rPr>
        <w:t xml:space="preserve">Example journal article: Author, A. A., Author, B. B., &amp; Author, C. C. (Year). Article title. </w:t>
      </w:r>
      <w:r>
        <w:rPr>
          <w:rFonts w:ascii="Calibri" w:hAnsi="Calibri"/>
          <w:i/>
          <w:color w:val="1F2937"/>
        </w:rPr>
        <w:t>Journal Title</w:t>
      </w:r>
      <w:r>
        <w:rPr>
          <w:rFonts w:ascii="Calibri" w:hAnsi="Calibri"/>
          <w:color w:val="1F2937"/>
        </w:rPr>
        <w:t>, volume(issue), pages. https://doi.org/xxxxx</w:t>
      </w:r>
    </w:p>
    <w:p>
      <w:r>
        <w:br w:type="page"/>
      </w:r>
    </w:p>
    <w:p>
      <w:pPr>
        <w:pStyle w:val="Heading1"/>
      </w:pPr>
      <w:r>
        <w:t>Final blinded-file check</w:t>
      </w:r>
    </w:p>
    <w:p>
      <w:pPr>
        <w:pStyle w:val="ListBullet"/>
      </w:pPr>
      <w:r>
        <w:rPr>
          <w:rFonts w:ascii="Calibri" w:hAnsi="Calibri"/>
          <w:color w:val="1F2937"/>
        </w:rPr>
        <w:t>No author names, affiliations, acknowledgements, self-identifying notes or identity-revealing document metadata remain.</w:t>
      </w:r>
    </w:p>
    <w:p>
      <w:pPr>
        <w:pStyle w:val="ListBullet"/>
      </w:pPr>
      <w:r>
        <w:rPr>
          <w:rFonts w:ascii="Calibri" w:hAnsi="Calibri"/>
          <w:color w:val="1F2937"/>
        </w:rPr>
        <w:t>Abstract is 150–250 words; 4–6 keywords and appropriate JEL codes are present.</w:t>
      </w:r>
    </w:p>
    <w:p>
      <w:pPr>
        <w:pStyle w:val="ListBullet"/>
      </w:pPr>
      <w:r>
        <w:rPr>
          <w:rFonts w:ascii="Calibri" w:hAnsi="Calibri"/>
          <w:color w:val="1F2937"/>
        </w:rPr>
        <w:t>Headings use decimal numbering and no more than three levels.</w:t>
      </w:r>
    </w:p>
    <w:p>
      <w:pPr>
        <w:pStyle w:val="ListBullet"/>
      </w:pPr>
      <w:r>
        <w:rPr>
          <w:rFonts w:ascii="Calibri" w:hAnsi="Calibri"/>
          <w:color w:val="1F2937"/>
        </w:rPr>
        <w:t>References use author–date citations and an alphabetized APA-style list with DOI links where available.</w:t>
      </w:r>
    </w:p>
    <w:p>
      <w:pPr>
        <w:pStyle w:val="ListBullet"/>
      </w:pPr>
      <w:r>
        <w:rPr>
          <w:rFonts w:ascii="Calibri" w:hAnsi="Calibri"/>
          <w:color w:val="1F2937"/>
        </w:rPr>
        <w:t>Tables and figures are numbered, cited consecutively, captioned and supplied in editable/high-quality form.</w:t>
      </w:r>
    </w:p>
    <w:p>
      <w:pPr>
        <w:pStyle w:val="ListBullet"/>
      </w:pPr>
      <w:r>
        <w:rPr>
          <w:rFonts w:ascii="Calibri" w:hAnsi="Calibri"/>
          <w:color w:val="1F2937"/>
        </w:rPr>
        <w:t>Required statements and a data availability statement (for original research) are included or completed in the submission interface.</w:t>
      </w:r>
    </w:p>
    <w:p>
      <w:pPr>
        <w:pStyle w:val="ListBullet"/>
      </w:pPr>
      <w:r>
        <w:rPr>
          <w:rFonts w:ascii="Calibri" w:hAnsi="Calibri"/>
          <w:color w:val="1F2937"/>
        </w:rPr>
        <w:t>IJGBC only: total manuscript is under 4,000 words and Section 7 contains 4–5 application-oriented questions.</w:t>
      </w:r>
    </w:p>
    <w:p>
      <w:pPr>
        <w:pStyle w:val="ListBullet"/>
      </w:pPr>
      <w:r>
        <w:rPr>
          <w:rFonts w:ascii="Calibri" w:hAnsi="Calibri"/>
          <w:color w:val="1F2937"/>
        </w:rPr>
        <w:t>All bracketed instructions have been deleted before submission.</w:t>
      </w:r>
    </w:p>
    <w:p>
      <w:pPr>
        <w:pStyle w:val="Heading1"/>
      </w:pPr>
      <w:r>
        <w:t>Official journal sources</w:t>
      </w:r>
    </w:p>
    <w:p>
      <w:pPr>
        <w:spacing w:after="80"/>
      </w:pPr>
      <w:r>
        <w:rPr>
          <w:rFonts w:ascii="Calibri" w:hAnsi="Calibri"/>
          <w:color w:val="5F6B7A"/>
          <w:sz w:val="19"/>
        </w:rPr>
        <w:t xml:space="preserve">Global Journal of Flexible Systems Management — Submission guidelines: </w:t>
      </w:r>
      <w:hyperlink r:id="rId11">
        <w:r>
          <w:rPr>
            <w:rFonts w:ascii="Calibri" w:hAnsi="Calibri"/>
            <w:color w:val="1E5AA8"/>
            <w:u w:val="single"/>
          </w:rPr>
          <w:t>Open the official submission guidelines</w:t>
        </w:r>
      </w:hyperlink>
    </w:p>
    <w:p>
      <w:pPr>
        <w:spacing w:after="80"/>
      </w:pPr>
      <w:r>
        <w:rPr>
          <w:rFonts w:ascii="Calibri" w:hAnsi="Calibri"/>
          <w:color w:val="5F6B7A"/>
          <w:sz w:val="19"/>
        </w:rPr>
        <w:t xml:space="preserve">Global Journal of Flexible Systems Management — Aims and scope: </w:t>
      </w:r>
      <w:hyperlink r:id="rId12">
        <w:r>
          <w:rPr>
            <w:rFonts w:ascii="Calibri" w:hAnsi="Calibri"/>
            <w:color w:val="1E5AA8"/>
            <w:u w:val="single"/>
          </w:rPr>
          <w:t>Open the official aims and scope</w:t>
        </w:r>
      </w:hyperlink>
    </w:p>
    <w:p>
      <w:pPr>
        <w:spacing w:after="80"/>
      </w:pPr>
      <w:r>
        <w:rPr>
          <w:rFonts w:ascii="Calibri" w:hAnsi="Calibri"/>
          <w:color w:val="5F6B7A"/>
          <w:sz w:val="19"/>
        </w:rPr>
        <w:t xml:space="preserve">International Journal of Global Business and Competitiveness — Submission guidelines: </w:t>
      </w:r>
      <w:hyperlink r:id="rId13">
        <w:r>
          <w:rPr>
            <w:rFonts w:ascii="Calibri" w:hAnsi="Calibri"/>
            <w:color w:val="1E5AA8"/>
            <w:u w:val="single"/>
          </w:rPr>
          <w:t>Open the official submission guidelines</w:t>
        </w:r>
      </w:hyperlink>
    </w:p>
    <w:p>
      <w:pPr>
        <w:spacing w:after="80"/>
      </w:pPr>
      <w:r>
        <w:rPr>
          <w:rFonts w:ascii="Calibri" w:hAnsi="Calibri"/>
          <w:color w:val="5F6B7A"/>
          <w:sz w:val="19"/>
        </w:rPr>
        <w:t xml:space="preserve">International Journal of Global Business and Competitiveness — Aims and scope: </w:t>
      </w:r>
      <w:hyperlink r:id="rId14">
        <w:r>
          <w:rPr>
            <w:rFonts w:ascii="Calibri" w:hAnsi="Calibri"/>
            <w:color w:val="1E5AA8"/>
            <w:u w:val="single"/>
          </w:rPr>
          <w:t>Open the official aims and scope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/>
        <w:color w:val="5F6B7A"/>
        <w:sz w:val="16"/>
      </w:rPr>
      <w:t xml:space="preserve">GLOGIFT 2027  |  </w:t>
    </w:r>
    <w:r>
      <w:rPr>
        <w:rFonts w:ascii="Calibri" w:hAnsi="Calibri"/>
        <w:color w:val="5F6B7A"/>
        <w:sz w:val="16"/>
      </w:rPr>
      <w:t xml:space="preserve">Page </w:t>
    </w:r>
    <w:r>
      <w:rPr>
        <w:rFonts w:ascii="Calibri" w:hAnsi="Calibri"/>
        <w:color w:val="5F6B7A"/>
        <w:sz w:val="16"/>
      </w:rPr>
      <w:fldChar w:fldCharType="begin"/>
    </w:r>
    <w:r>
      <w:rPr>
        <w:rFonts w:ascii="Calibri" w:hAnsi="Calibri"/>
        <w:color w:val="5F6B7A"/>
        <w:sz w:val="16"/>
      </w:rPr>
      <w:instrText xml:space="preserve"> PAGE </w:instrText>
    </w:r>
    <w:r>
      <w:rPr>
        <w:rFonts w:ascii="Calibri" w:hAnsi="Calibri"/>
        <w:color w:val="5F6B7A"/>
        <w:sz w:val="16"/>
      </w:rPr>
      <w:fldChar w:fldCharType="separate"/>
    </w:r>
    <w:r>
      <w:rPr>
        <w:rFonts w:ascii="Calibri" w:hAnsi="Calibri"/>
        <w:color w:val="5F6B7A"/>
        <w:sz w:val="16"/>
      </w:rPr>
      <w:t>1</w:t>
    </w:r>
    <w:r>
      <w:rPr>
        <w:rFonts w:ascii="Calibri" w:hAnsi="Calibri"/>
        <w:color w:val="5F6B7A"/>
        <w:sz w:val="16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6" w:space="3" w:color="C9D3E0"/>
      </w:pBdr>
    </w:pPr>
    <w:r>
      <w:rPr>
        <w:rFonts w:ascii="Calibri" w:hAnsi="Calibri"/>
        <w:b/>
        <w:color w:val="0B2E63"/>
        <w:sz w:val="17"/>
      </w:rPr>
      <w:t xml:space="preserve">GLOGIFT 2027  |  </w:t>
    </w:r>
    <w:r>
      <w:rPr>
        <w:rFonts w:ascii="Calibri" w:hAnsi="Calibri"/>
        <w:color w:val="5F6B7A"/>
        <w:sz w:val="17"/>
      </w:rPr>
      <w:t>Springer Journal Blinded Manuscript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1E5AA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1E5AA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53E6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0B2E63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80" w:line="240" w:lineRule="auto"/>
    </w:pPr>
    <w:rPr>
      <w:rFonts w:asciiTheme="majorHAnsi" w:eastAsiaTheme="majorEastAsia" w:hAnsiTheme="majorHAnsi" w:cstheme="majorBidi" w:ascii="Calibri" w:hAnsi="Calibri"/>
      <w:i/>
      <w:iCs/>
      <w:color w:val="5F6B7A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link.springer.com/journal/40171/submission-guidelines" TargetMode="External"/><Relationship Id="rId12" Type="http://schemas.openxmlformats.org/officeDocument/2006/relationships/hyperlink" Target="https://link.springer.com/journal/40171/aims-and-scope" TargetMode="External"/><Relationship Id="rId13" Type="http://schemas.openxmlformats.org/officeDocument/2006/relationships/hyperlink" Target="https://link.springer.com/journal/42943/submission-guidelines" TargetMode="External"/><Relationship Id="rId14" Type="http://schemas.openxmlformats.org/officeDocument/2006/relationships/hyperlink" Target="https://link.springer.com/journal/42943/aims-and-sco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